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100" w:after="100"/>
        <w:jc w:val="center"/>
        <w:rPr>
          <w:color w:val="000000"/>
          <w:u w:color="000000"/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عقد ايجار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 xml:space="preserve"> من موقع </w:t>
      </w:r>
      <w:r>
        <w:rPr>
          <w:rFonts w:ascii="Arial" w:hAnsi="Arial"/>
          <w:b w:val="1"/>
          <w:bCs w:val="1"/>
          <w:color w:val="000000"/>
          <w:sz w:val="36"/>
          <w:szCs w:val="36"/>
          <w:u w:val="single" w:color="000000"/>
          <w:rtl w:val="0"/>
          <w:lang w:val="ar-SA" w:bidi="ar-SA"/>
        </w:rPr>
        <w:t>kss,sa</w:t>
      </w:r>
    </w:p>
    <w:p>
      <w:pPr>
        <w:pStyle w:val="Normal.0"/>
        <w:spacing w:before="100" w:after="100"/>
        <w:rPr>
          <w:b w:val="1"/>
          <w:bCs w:val="1"/>
          <w:sz w:val="36"/>
          <w:szCs w:val="36"/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color="000000"/>
          <w:rtl w:val="1"/>
          <w:lang w:val="ar-SA" w:bidi="ar-SA"/>
        </w:rPr>
        <w:t>أنه</w:t>
      </w:r>
      <w:r>
        <w:rPr>
          <w:rFonts w:ascii="Times New Roman" w:hAnsi="Times New Roman"/>
          <w:b w:val="1"/>
          <w:bCs w:val="1"/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color="000000"/>
          <w:rtl w:val="1"/>
          <w:lang w:val="ar-SA" w:bidi="ar-SA"/>
        </w:rPr>
        <w:t>يوم</w:t>
      </w:r>
      <w:r>
        <w:rPr>
          <w:rFonts w:ascii="Times New Roman" w:hAnsi="Times New Roman"/>
          <w:b w:val="1"/>
          <w:bCs w:val="1"/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color="000000"/>
          <w:rtl w:val="1"/>
          <w:lang w:val="ar-SA" w:bidi="ar-SA"/>
        </w:rPr>
        <w:t xml:space="preserve">         الموافق</w:t>
      </w:r>
      <w:r>
        <w:rPr>
          <w:rFonts w:ascii="Tahoma" w:hAnsi="Tahoma" w:hint="default"/>
          <w:b w:val="1"/>
          <w:bCs w:val="1"/>
          <w:color w:val="000000"/>
          <w:sz w:val="36"/>
          <w:szCs w:val="36"/>
          <w:u w:color="000000"/>
          <w:rtl w:val="1"/>
          <w:lang w:val="ar-SA" w:bidi="ar-SA"/>
        </w:rPr>
        <w:t>…</w:t>
      </w:r>
      <w:r>
        <w:rPr>
          <w:rFonts w:ascii="Tahoma" w:hAnsi="Tahoma"/>
          <w:b w:val="1"/>
          <w:bCs w:val="1"/>
          <w:color w:val="000000"/>
          <w:sz w:val="36"/>
          <w:szCs w:val="36"/>
          <w:u w:color="000000"/>
          <w:rtl w:val="1"/>
          <w:lang w:val="ar-SA" w:bidi="ar-SA"/>
        </w:rPr>
        <w:t>/</w:t>
      </w:r>
      <w:r>
        <w:rPr>
          <w:rFonts w:ascii="Tahoma" w:hAnsi="Tahoma" w:hint="default"/>
          <w:b w:val="1"/>
          <w:bCs w:val="1"/>
          <w:color w:val="000000"/>
          <w:sz w:val="36"/>
          <w:szCs w:val="36"/>
          <w:u w:color="000000"/>
          <w:rtl w:val="1"/>
          <w:lang w:val="ar-SA" w:bidi="ar-SA"/>
        </w:rPr>
        <w:t>…</w:t>
      </w:r>
      <w:r>
        <w:rPr>
          <w:rFonts w:ascii="Tahoma" w:hAnsi="Tahoma"/>
          <w:b w:val="1"/>
          <w:bCs w:val="1"/>
          <w:color w:val="000000"/>
          <w:sz w:val="36"/>
          <w:szCs w:val="36"/>
          <w:u w:color="000000"/>
          <w:rtl w:val="1"/>
          <w:lang w:val="ar-SA" w:bidi="ar-SA"/>
        </w:rPr>
        <w:t>/</w:t>
      </w:r>
      <w:r>
        <w:rPr>
          <w:rFonts w:ascii="Tahoma" w:hAnsi="Tahoma" w:hint="default"/>
          <w:b w:val="1"/>
          <w:bCs w:val="1"/>
          <w:color w:val="000000"/>
          <w:sz w:val="36"/>
          <w:szCs w:val="36"/>
          <w:u w:color="000000"/>
          <w:rtl w:val="1"/>
          <w:lang w:val="ar-SA" w:bidi="ar-SA"/>
        </w:rPr>
        <w:t>…</w:t>
      </w:r>
      <w:r>
        <w:rPr>
          <w:rFonts w:ascii="Tahoma" w:hAnsi="Tahoma"/>
          <w:b w:val="1"/>
          <w:bCs w:val="1"/>
          <w:color w:val="000000"/>
          <w:sz w:val="36"/>
          <w:szCs w:val="36"/>
          <w:u w:color="000000"/>
          <w:rtl w:val="1"/>
          <w:lang w:val="ar-SA" w:bidi="ar-SA"/>
        </w:rPr>
        <w:t>..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حرر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بين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كلاً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السيد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/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……………………………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المقيم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………………………………………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ويحمل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بطاقة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رقم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…………………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صادرة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……………………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..</w:t>
      </w:r>
    </w:p>
    <w:p>
      <w:pPr>
        <w:pStyle w:val="Normal.0"/>
        <w:spacing w:before="100" w:after="100"/>
        <w:jc w:val="right"/>
        <w:rPr>
          <w:lang w:val="ar-SA" w:bidi="ar-SA"/>
        </w:rPr>
      </w:pP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(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طرف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اول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)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السيد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/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……………………………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المقيم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………………………… …………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..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ويحمل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بطاقة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رقم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…………………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صادرة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……………………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..</w:t>
      </w:r>
    </w:p>
    <w:p>
      <w:pPr>
        <w:pStyle w:val="Normal.0"/>
        <w:spacing w:before="100" w:after="100"/>
        <w:jc w:val="right"/>
        <w:rPr>
          <w:lang w:val="ar-SA" w:bidi="ar-SA"/>
        </w:rPr>
      </w:pP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(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طرف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ثانى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مستأجر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)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sz w:val="27"/>
          <w:szCs w:val="27"/>
          <w:u w:val="single"/>
          <w:rtl w:val="1"/>
          <w:lang w:val="ar-SA" w:bidi="ar-SA"/>
        </w:rPr>
        <w:t>تمهيد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بموجب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الطرف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الأول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للطرف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الثانى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القابل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لذلك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مكتب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غرفتان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وصالة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والمنافع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رقم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(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     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)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الكائن 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 المكان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يخضع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للقانون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رقم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4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لسنة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1996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بقصد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استعماله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مكتب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وذلك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بالشروط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الاتية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sz w:val="36"/>
          <w:szCs w:val="36"/>
          <w:u w:val="single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36"/>
          <w:szCs w:val="36"/>
          <w:u w:val="single"/>
          <w:rtl w:val="1"/>
          <w:lang w:val="ar-SA" w:bidi="ar-SA"/>
        </w:rPr>
        <w:t>ا</w:t>
      </w:r>
      <w:r>
        <w:rPr>
          <w:rFonts w:ascii="Arial" w:hAnsi="Arial"/>
          <w:b w:val="1"/>
          <w:bCs w:val="1"/>
          <w:sz w:val="36"/>
          <w:szCs w:val="36"/>
          <w:u w:val="single"/>
          <w:rtl w:val="1"/>
          <w:lang w:val="ar-SA" w:bidi="ar-SA"/>
        </w:rPr>
        <w:t>ﻻ</w:t>
      </w:r>
      <w:r>
        <w:rPr>
          <w:rFonts w:ascii="Arial Unicode MS" w:cs="Arial" w:hAnsi="Arial Unicode MS" w:eastAsia="Arial Unicode MS" w:hint="cs"/>
          <w:b w:val="1"/>
          <w:bCs w:val="1"/>
          <w:sz w:val="36"/>
          <w:szCs w:val="36"/>
          <w:u w:val="single"/>
          <w:rtl w:val="1"/>
          <w:lang w:val="ar-SA" w:bidi="ar-SA"/>
        </w:rPr>
        <w:t>ول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sz w:val="27"/>
          <w:szCs w:val="27"/>
          <w:rtl w:val="1"/>
          <w:lang w:val="ar-SA" w:bidi="ar-SA"/>
        </w:rPr>
        <w:t>يعتبر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7"/>
          <w:szCs w:val="27"/>
          <w:rtl w:val="1"/>
          <w:lang w:val="ar-SA" w:bidi="ar-SA"/>
        </w:rPr>
        <w:t>التمهيد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7"/>
          <w:szCs w:val="27"/>
          <w:rtl w:val="1"/>
          <w:lang w:val="ar-SA" w:bidi="ar-SA"/>
        </w:rPr>
        <w:t>السابق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7"/>
          <w:szCs w:val="27"/>
          <w:rtl w:val="1"/>
          <w:lang w:val="ar-SA" w:bidi="ar-SA"/>
        </w:rPr>
        <w:t>جزء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7"/>
          <w:szCs w:val="27"/>
          <w:rtl w:val="1"/>
          <w:lang w:val="ar-SA" w:bidi="ar-SA"/>
        </w:rPr>
        <w:t>لا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7"/>
          <w:szCs w:val="27"/>
          <w:rtl w:val="1"/>
          <w:lang w:val="ar-SA" w:bidi="ar-SA"/>
        </w:rPr>
        <w:t>يتجزء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7"/>
          <w:szCs w:val="27"/>
          <w:rtl w:val="1"/>
          <w:lang w:val="ar-SA" w:bidi="ar-SA"/>
        </w:rPr>
        <w:t>من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7"/>
          <w:szCs w:val="27"/>
          <w:rtl w:val="1"/>
          <w:lang w:val="ar-SA" w:bidi="ar-SA"/>
        </w:rPr>
        <w:t>هذا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7"/>
          <w:szCs w:val="27"/>
          <w:rtl w:val="1"/>
          <w:lang w:val="ar-SA" w:bidi="ar-SA"/>
        </w:rPr>
        <w:t>العقد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الثاني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مدة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الايجــار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فترة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الإيجار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" w:hAnsi="Arial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   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سنوات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تبدأ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من </w:t>
      </w:r>
      <w:r>
        <w:rPr>
          <w:rFonts w:ascii="Arial" w:hAnsi="Arial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 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/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  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/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       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وتنتهى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Arial" w:hAnsi="Arial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 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/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  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/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         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غير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قابلة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للامتداد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لمدة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إلا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جديد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بين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الطرفين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ويلتزم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بتسليم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المكان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والمفاتيح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بمجرد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انتهاء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الإيجار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والالتزام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بدفع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تعويض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يعادل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ضعف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الإيجار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المتفق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عليه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كامل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الإيجار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حالة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عدم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تسليم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العين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ويلتزم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بدفع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10%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زيادة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سنوية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القيمة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الايجارية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المنصوص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عليها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.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الثالث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القيمة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الايجارية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الأجرة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المتفق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عليها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مبلغ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سنوياً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(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فقط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………………………… 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.. )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بواقع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مبلغ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..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شهرياً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ويلتزم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الطرف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الثانى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بدفعها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للطرف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الأول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الاسبوع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الأول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شهر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محل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إقامة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بموجب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إيصال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موقع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الأخير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،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ويلتزم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بسداد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قيمة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استهلاك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الكهرباء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والمياة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والصيانة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u w:color="000000"/>
          <w:rtl w:val="1"/>
          <w:lang w:val="ar-SA" w:bidi="ar-SA"/>
        </w:rPr>
        <w:t>.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الرابع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التأخير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دفع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الإيجار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تأخر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الطرف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الثانى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”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”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دفع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القيمة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الايجارية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الميعاد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المحدد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ولو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لمدة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شهر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واحد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يفسخ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فوراً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تلقاء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نفسه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وبدون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حاجة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إلى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التنبيه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إنذار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ولا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يحق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له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إيداع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الإيجار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بخزينة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المحكمة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ويحق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رفع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دعوى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مستعجلة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بطرد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ويحق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إيضاً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توقيع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حجز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تحفظى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دون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إنذار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جميع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الاشياء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الموجودة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المكان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.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الخامس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Tahoma" w:hAnsi="Tahoma" w:hint="default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 xml:space="preserve">–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التأمين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دفع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مبلغ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 w:hint="default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…………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قيمة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شهرين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الإيجار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ولا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يرد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التأمين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عند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أنتهاء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الإيجار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وتسليم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العين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محل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التعاقد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بالحالة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كانت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عليها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وقت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التعاقد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فضلاً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الوفاء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بالايجار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كاملاً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وبعد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سداد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جميع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الاستهلاكات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(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كهرباء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/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مياه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/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غاز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)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وذلك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.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السادس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Tahoma" w:hAnsi="Tahoma" w:hint="default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 xml:space="preserve">–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التنازل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التأجير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الباطن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يحق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الباطن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يتنازل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المكان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جزء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منه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إلا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بعد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الحصول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موافقة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الكتابية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المالك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حالة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مخالفة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الشرط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يعتبر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مفسوخاً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حالة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موافقة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الكتابية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التأجير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الباطن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يكون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الاصلى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ضامناً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له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سداد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الإيجار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وتنفيذ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جميع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بنود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العقد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.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السابع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Tahoma" w:hAnsi="Tahoma" w:hint="default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 xml:space="preserve">–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الاخلاء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قبل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الميعاد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رغب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ترك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المكان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قبل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نهاية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عليه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إخطـار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بكتاب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موصى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بإنهاء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ولا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يلزم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إلا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بمقابل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الانتفاع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حتى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تاريخ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إنهاء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العلاقة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الايجارية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المحددة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بالاخطـار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ويتم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التسليم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بموجب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إقرار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موقع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(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الطرف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الثانى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) .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العاشر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Tahoma" w:hAnsi="Tahoma" w:hint="default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 xml:space="preserve">–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التسليم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يلتزم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بتسليم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المكان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للانتفاع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به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ويعتبر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توقيع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الطرف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الأول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محضراً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بتسليم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المكان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.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الحادي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عشر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Tahoma" w:hAnsi="Tahoma" w:hint="default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 xml:space="preserve">–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الترميمات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يلتزم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المؤجر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بالترميمات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الضرورية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إما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فيلتزم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بالترميمات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التأجيرية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فقط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ولايحق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للمستاجر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مطالبة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الموجر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باجراء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ترميمات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حدود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القانون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ووفقا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للظروف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يراها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الموجر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دون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يكون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للمستاجر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مطلبة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الموجر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تعويضات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وللمالك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يشرع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بناء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ادوار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عليا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دون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يكون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للمستاجر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الحق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منعة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مطالبة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تعويضات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بسبب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العمل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.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الثاني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عشر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Tahoma" w:hAnsi="Tahoma" w:hint="default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–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حالة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المكان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يقر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المستاجر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بانة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عاين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الوحدة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بنفسة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وقبلها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بالحالة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عليها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مستوفيا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لوازمها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ابواب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ونوافذ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وزجاج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وادوات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صحية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وكهربائية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كما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يتعهد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بالمحافظة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عليها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وصيانتها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بما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يتفق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والاستعمال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للوحدات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المماثلة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ويمتنع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اجراء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تغييرات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بناء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يقر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بسلامة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والا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اعتبر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مفسوخا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فورا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الزام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المستاجر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باعادة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المكان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إلى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ماكان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فضلا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الزامة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بكافة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التعويضات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تترتب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ذلك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 xml:space="preserve">. 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الثالث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عشر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Tahoma" w:hAnsi="Tahoma" w:hint="default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 xml:space="preserve">–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بيع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العقار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حالة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بيع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لايحق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للمشترى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فسخ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الابعد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انتهاء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المحددة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وعلية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يخطر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المستاجر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برغبتة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التجديد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الانتهاء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وذلك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قبل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انتهاء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كمدة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لاتقل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ستة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اشهر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بانذر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رسمى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خطاب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موصى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علية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بعلم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الوصول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.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الرابع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عشر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Tahoma" w:hAnsi="Tahoma" w:hint="default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 xml:space="preserve">–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اختصاص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القضاء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المستعجل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تختص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محكمة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الأمور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المستعجلة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بالحكم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بطرد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حالة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مخالفة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لاى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شرط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شروط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بما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يتفق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واختصاصات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القضاء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المستعجل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كما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يكون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الاختصاص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المحلى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للمحكمة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التابع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لها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العقار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.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الخامس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عشر</w:t>
      </w:r>
      <w:r>
        <w:rPr>
          <w:rFonts w:ascii="Tahoma" w:hAnsi="Tahoma"/>
          <w:b w:val="1"/>
          <w:bCs w:val="1"/>
          <w:rtl w:val="1"/>
          <w:lang w:val="ar-SA" w:bidi="ar-SA"/>
        </w:rPr>
        <w:t xml:space="preserve"> 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Tahoma" w:hAnsi="Tahoma" w:hint="default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 xml:space="preserve">–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الموطن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المختار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يقر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المستأجر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انة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المكان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موطنا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مختاراً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له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وكل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خطاب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أو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إعلان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يرسل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فية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يعد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قانونيا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.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السادس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عشر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Tahoma" w:hAnsi="Tahoma" w:hint="default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 xml:space="preserve">–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احكام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القانون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مالم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يذكر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يخضع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لاحكام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القانون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المدنى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</w:p>
    <w:p>
      <w:pPr>
        <w:pStyle w:val="Normal.0"/>
        <w:spacing w:before="100" w:after="100"/>
        <w:jc w:val="center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البند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السابع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36"/>
          <w:szCs w:val="36"/>
          <w:u w:val="single" w:color="000000"/>
          <w:rtl w:val="1"/>
          <w:lang w:val="ar-SA" w:bidi="ar-SA"/>
        </w:rPr>
        <w:t>عشر</w:t>
      </w:r>
      <w:r>
        <w:rPr>
          <w:rFonts w:ascii="Tahoma" w:hAnsi="Tahoma"/>
          <w:b w:val="1"/>
          <w:bCs w:val="1"/>
          <w:u w:val="single"/>
          <w:rtl w:val="1"/>
          <w:lang w:val="ar-SA" w:bidi="ar-SA"/>
        </w:rPr>
        <w:t xml:space="preserve"> 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Tahoma" w:hAnsi="Tahoma" w:hint="default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 xml:space="preserve">–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نسخ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Tahoma" w:hAnsi="Tahoma"/>
          <w:b w:val="1"/>
          <w:bCs w:val="1"/>
          <w:color w:val="000000"/>
          <w:sz w:val="27"/>
          <w:szCs w:val="27"/>
          <w:u w:val="single" w:color="000000"/>
          <w:rtl w:val="1"/>
          <w:lang w:val="ar-SA" w:bidi="ar-SA"/>
        </w:rPr>
        <w:t>:-</w:t>
      </w:r>
    </w:p>
    <w:p>
      <w:pPr>
        <w:pStyle w:val="Normal.0"/>
        <w:spacing w:before="100" w:after="100"/>
        <w:rPr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تحرر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العقد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من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نسختين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بيد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كل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طرف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نسخة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للعمل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بهذا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عند</w:t>
      </w:r>
      <w:r>
        <w:rPr>
          <w:rFonts w:ascii="Times New Roman" w:hAnsi="Times New Roman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color w:val="000000"/>
          <w:sz w:val="27"/>
          <w:szCs w:val="27"/>
          <w:u w:color="000000"/>
          <w:rtl w:val="1"/>
          <w:lang w:val="ar-SA" w:bidi="ar-SA"/>
        </w:rPr>
        <w:t>اللزوم</w:t>
      </w:r>
    </w:p>
    <w:p>
      <w:pPr>
        <w:pStyle w:val="Normal.0"/>
        <w:spacing w:before="100" w:after="100"/>
      </w:pPr>
      <w:r>
        <w:rPr>
          <w:rFonts w:ascii="Arial Unicode MS" w:cs="Times New Roman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>الموجر                                            المستأجر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Times New Roman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